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0B" w:rsidRPr="008D180B" w:rsidRDefault="008D180B" w:rsidP="008D180B">
      <w:pPr>
        <w:jc w:val="center"/>
        <w:rPr>
          <w:rFonts w:eastAsia="Times New Roman"/>
          <w:b/>
          <w:sz w:val="18"/>
          <w:szCs w:val="18"/>
          <w:u w:val="single"/>
          <w:lang w:eastAsia="en-GB" w:bidi="ar-SA"/>
        </w:rPr>
      </w:pPr>
      <w:r w:rsidRPr="008D180B">
        <w:rPr>
          <w:rFonts w:eastAsia="Times New Roman"/>
          <w:b/>
          <w:sz w:val="18"/>
          <w:szCs w:val="18"/>
          <w:u w:val="single"/>
          <w:lang w:eastAsia="en-GB" w:bidi="ar-SA"/>
        </w:rPr>
        <w:t>Emilia</w:t>
      </w:r>
    </w:p>
    <w:p w:rsidR="008D180B" w:rsidRDefault="008D180B">
      <w:pPr>
        <w:rPr>
          <w:rFonts w:eastAsia="Times New Roman"/>
          <w:b/>
          <w:sz w:val="18"/>
          <w:szCs w:val="18"/>
          <w:lang w:eastAsia="en-GB" w:bidi="ar-SA"/>
        </w:rPr>
      </w:pPr>
    </w:p>
    <w:p w:rsidR="00E70EFB" w:rsidRPr="008D180B" w:rsidRDefault="00E70EFB">
      <w:pPr>
        <w:rPr>
          <w:rFonts w:eastAsia="Times New Roman"/>
          <w:b/>
          <w:sz w:val="18"/>
          <w:szCs w:val="18"/>
          <w:lang w:eastAsia="en-GB" w:bidi="ar-SA"/>
        </w:rPr>
      </w:pPr>
      <w:r w:rsidRPr="008D180B">
        <w:rPr>
          <w:rFonts w:eastAsia="Times New Roman"/>
          <w:b/>
          <w:sz w:val="18"/>
          <w:szCs w:val="18"/>
          <w:lang w:eastAsia="en-GB" w:bidi="ar-SA"/>
        </w:rPr>
        <w:t>Elias Schwartz</w:t>
      </w:r>
    </w:p>
    <w:p w:rsidR="00CD7835" w:rsidRPr="008D180B" w:rsidRDefault="00E70EFB">
      <w:pPr>
        <w:rPr>
          <w:i/>
          <w:sz w:val="18"/>
          <w:szCs w:val="18"/>
        </w:rPr>
      </w:pPr>
      <w:r w:rsidRPr="008D180B">
        <w:rPr>
          <w:sz w:val="18"/>
          <w:szCs w:val="18"/>
        </w:rPr>
        <w:t xml:space="preserve">“Grosser </w:t>
      </w:r>
      <w:proofErr w:type="spellStart"/>
      <w:r w:rsidRPr="008D180B">
        <w:rPr>
          <w:sz w:val="18"/>
          <w:szCs w:val="18"/>
        </w:rPr>
        <w:t>souled</w:t>
      </w:r>
      <w:proofErr w:type="spellEnd"/>
      <w:r w:rsidRPr="008D180B">
        <w:rPr>
          <w:sz w:val="18"/>
          <w:szCs w:val="18"/>
        </w:rPr>
        <w:t xml:space="preserve"> and more sophisticated Emilia” (</w:t>
      </w:r>
      <w:r w:rsidRPr="008D180B">
        <w:rPr>
          <w:i/>
          <w:sz w:val="18"/>
          <w:szCs w:val="18"/>
        </w:rPr>
        <w:t>than Desdemona)</w:t>
      </w:r>
    </w:p>
    <w:p w:rsidR="00E70EFB" w:rsidRPr="008D180B" w:rsidRDefault="00E70EFB">
      <w:pPr>
        <w:rPr>
          <w:i/>
          <w:sz w:val="18"/>
          <w:szCs w:val="18"/>
        </w:rPr>
      </w:pPr>
    </w:p>
    <w:p w:rsidR="00E70EFB" w:rsidRPr="008D180B" w:rsidRDefault="00E70EFB">
      <w:pPr>
        <w:rPr>
          <w:i/>
          <w:sz w:val="18"/>
          <w:szCs w:val="18"/>
        </w:rPr>
      </w:pPr>
    </w:p>
    <w:p w:rsidR="00E70EFB" w:rsidRPr="008D180B" w:rsidRDefault="00E70EFB">
      <w:pPr>
        <w:rPr>
          <w:rFonts w:eastAsia="Times New Roman"/>
          <w:b/>
          <w:sz w:val="18"/>
          <w:szCs w:val="18"/>
          <w:lang w:eastAsia="en-GB" w:bidi="ar-SA"/>
        </w:rPr>
      </w:pPr>
      <w:r w:rsidRPr="008D180B">
        <w:rPr>
          <w:rFonts w:eastAsia="Times New Roman"/>
          <w:b/>
          <w:sz w:val="18"/>
          <w:szCs w:val="18"/>
          <w:lang w:eastAsia="en-GB" w:bidi="ar-SA"/>
        </w:rPr>
        <w:t>Paul N. Siegel</w:t>
      </w:r>
    </w:p>
    <w:p w:rsidR="00E70EFB" w:rsidRPr="008D180B" w:rsidRDefault="00EF3CAC">
      <w:pPr>
        <w:rPr>
          <w:sz w:val="18"/>
          <w:szCs w:val="18"/>
        </w:rPr>
      </w:pPr>
      <w:r w:rsidRPr="008D180B">
        <w:rPr>
          <w:sz w:val="18"/>
          <w:szCs w:val="18"/>
        </w:rPr>
        <w:t>“</w:t>
      </w:r>
      <w:r w:rsidR="00E70EFB" w:rsidRPr="008D180B">
        <w:rPr>
          <w:sz w:val="18"/>
          <w:szCs w:val="18"/>
        </w:rPr>
        <w:t xml:space="preserve">The faithful Emilia joins her mistress in death, as she did the repentant thief who acknowledged Christ as </w:t>
      </w:r>
      <w:r w:rsidRPr="008D180B">
        <w:rPr>
          <w:sz w:val="18"/>
          <w:szCs w:val="18"/>
        </w:rPr>
        <w:t>his Lord as he died by His side”</w:t>
      </w:r>
    </w:p>
    <w:p w:rsidR="00E70EFB" w:rsidRPr="008D180B" w:rsidRDefault="00E70EFB" w:rsidP="00E70EFB">
      <w:pPr>
        <w:ind w:firstLine="720"/>
        <w:rPr>
          <w:sz w:val="18"/>
          <w:szCs w:val="18"/>
        </w:rPr>
      </w:pPr>
      <w:r w:rsidRPr="008D180B">
        <w:rPr>
          <w:sz w:val="18"/>
          <w:szCs w:val="18"/>
        </w:rPr>
        <w:t xml:space="preserve">“Today thou </w:t>
      </w:r>
      <w:proofErr w:type="spellStart"/>
      <w:r w:rsidRPr="008D180B">
        <w:rPr>
          <w:sz w:val="18"/>
          <w:szCs w:val="18"/>
        </w:rPr>
        <w:t>shalt</w:t>
      </w:r>
      <w:proofErr w:type="spellEnd"/>
      <w:r w:rsidRPr="008D180B">
        <w:rPr>
          <w:sz w:val="18"/>
          <w:szCs w:val="18"/>
        </w:rPr>
        <w:t xml:space="preserve"> be with me in paradise” The Bible</w:t>
      </w:r>
    </w:p>
    <w:p w:rsidR="00EF3CAC" w:rsidRPr="008D180B" w:rsidRDefault="00EF3CAC" w:rsidP="00EF3CAC">
      <w:pPr>
        <w:rPr>
          <w:sz w:val="18"/>
          <w:szCs w:val="18"/>
        </w:rPr>
      </w:pPr>
    </w:p>
    <w:p w:rsidR="00EF3CAC" w:rsidRPr="008D180B" w:rsidRDefault="00EF3CAC" w:rsidP="00EF3CAC">
      <w:pPr>
        <w:rPr>
          <w:sz w:val="18"/>
          <w:szCs w:val="18"/>
        </w:rPr>
      </w:pPr>
      <w:r w:rsidRPr="008D180B">
        <w:rPr>
          <w:sz w:val="18"/>
          <w:szCs w:val="18"/>
        </w:rPr>
        <w:t xml:space="preserve">“Emilia has the conventional weakness of the servant-confidante, and </w:t>
      </w:r>
      <w:proofErr w:type="spellStart"/>
      <w:r w:rsidRPr="008D180B">
        <w:rPr>
          <w:sz w:val="18"/>
          <w:szCs w:val="18"/>
        </w:rPr>
        <w:t>Iago</w:t>
      </w:r>
      <w:proofErr w:type="spellEnd"/>
      <w:r w:rsidRPr="008D180B">
        <w:rPr>
          <w:sz w:val="18"/>
          <w:szCs w:val="18"/>
        </w:rPr>
        <w:t xml:space="preserve"> makes use of these weaknesses”</w:t>
      </w:r>
    </w:p>
    <w:p w:rsidR="00EF3CAC" w:rsidRPr="008D180B" w:rsidRDefault="00EF3CAC" w:rsidP="00EF3CAC">
      <w:pPr>
        <w:rPr>
          <w:sz w:val="18"/>
          <w:szCs w:val="18"/>
        </w:rPr>
      </w:pPr>
    </w:p>
    <w:p w:rsidR="00EF3CAC" w:rsidRPr="008D180B" w:rsidRDefault="00EF3CAC" w:rsidP="00EF3CAC">
      <w:pPr>
        <w:rPr>
          <w:sz w:val="18"/>
          <w:szCs w:val="18"/>
        </w:rPr>
      </w:pPr>
    </w:p>
    <w:p w:rsidR="00EF3CAC" w:rsidRPr="008D180B" w:rsidRDefault="00487A31" w:rsidP="00EF3CAC">
      <w:pPr>
        <w:rPr>
          <w:b/>
          <w:sz w:val="18"/>
          <w:szCs w:val="18"/>
        </w:rPr>
      </w:pPr>
      <w:r w:rsidRPr="008D180B">
        <w:rPr>
          <w:b/>
          <w:sz w:val="18"/>
          <w:szCs w:val="18"/>
        </w:rPr>
        <w:t>Eileen Abrahams</w:t>
      </w:r>
    </w:p>
    <w:p w:rsidR="00EF3CAC" w:rsidRPr="008D180B" w:rsidRDefault="00EF3CAC" w:rsidP="00EF3CAC">
      <w:pPr>
        <w:rPr>
          <w:sz w:val="18"/>
          <w:szCs w:val="18"/>
        </w:rPr>
      </w:pPr>
      <w:r w:rsidRPr="008D180B">
        <w:rPr>
          <w:sz w:val="18"/>
          <w:szCs w:val="18"/>
        </w:rPr>
        <w:t>“Emilia is pray to the dominant ideology of wifely duty”</w:t>
      </w:r>
    </w:p>
    <w:p w:rsidR="00EF3CAC" w:rsidRPr="008D180B" w:rsidRDefault="00EF3CAC" w:rsidP="00EF3CAC">
      <w:pPr>
        <w:rPr>
          <w:sz w:val="18"/>
          <w:szCs w:val="18"/>
        </w:rPr>
      </w:pPr>
    </w:p>
    <w:p w:rsidR="00EF3CAC" w:rsidRPr="008D180B" w:rsidRDefault="00EF3CAC" w:rsidP="00EF3CAC">
      <w:pPr>
        <w:rPr>
          <w:rFonts w:eastAsia="Times New Roman"/>
          <w:sz w:val="18"/>
          <w:szCs w:val="18"/>
          <w:lang w:eastAsia="en-GB" w:bidi="ar-SA"/>
        </w:rPr>
      </w:pPr>
      <w:r w:rsidRPr="008D180B">
        <w:rPr>
          <w:rFonts w:eastAsia="Times New Roman"/>
          <w:sz w:val="18"/>
          <w:szCs w:val="18"/>
          <w:lang w:eastAsia="en-GB" w:bidi="ar-SA"/>
        </w:rPr>
        <w:t>“Emilia recognises... women’s pre-ordained social roles both consign them to suffer and restrict their freedom to act, and to a certain extent she accepts her social role”</w:t>
      </w:r>
    </w:p>
    <w:p w:rsidR="00EF3CAC" w:rsidRPr="008D180B" w:rsidRDefault="00EF3CAC" w:rsidP="00EF3CAC">
      <w:pPr>
        <w:rPr>
          <w:rFonts w:eastAsia="Times New Roman"/>
          <w:sz w:val="18"/>
          <w:szCs w:val="18"/>
          <w:lang w:eastAsia="en-GB" w:bidi="ar-SA"/>
        </w:rPr>
      </w:pPr>
    </w:p>
    <w:p w:rsidR="00EF3CAC" w:rsidRPr="008D180B" w:rsidRDefault="00EF3CAC" w:rsidP="00EF3CAC">
      <w:pPr>
        <w:rPr>
          <w:rFonts w:eastAsia="Times New Roman"/>
          <w:sz w:val="18"/>
          <w:szCs w:val="18"/>
          <w:lang w:eastAsia="en-GB" w:bidi="ar-SA"/>
        </w:rPr>
      </w:pPr>
      <w:r w:rsidRPr="008D180B">
        <w:rPr>
          <w:rFonts w:eastAsia="Times New Roman"/>
          <w:sz w:val="18"/>
          <w:szCs w:val="18"/>
          <w:lang w:eastAsia="en-GB" w:bidi="ar-SA"/>
        </w:rPr>
        <w:t xml:space="preserve">“Emilia is reluctant to acknowledge her suspicions about </w:t>
      </w:r>
      <w:proofErr w:type="spellStart"/>
      <w:r w:rsidRPr="008D180B">
        <w:rPr>
          <w:rFonts w:eastAsia="Times New Roman"/>
          <w:sz w:val="18"/>
          <w:szCs w:val="18"/>
          <w:lang w:eastAsia="en-GB" w:bidi="ar-SA"/>
        </w:rPr>
        <w:t>Iago’s</w:t>
      </w:r>
      <w:proofErr w:type="spellEnd"/>
      <w:r w:rsidRPr="008D180B">
        <w:rPr>
          <w:rFonts w:eastAsia="Times New Roman"/>
          <w:sz w:val="18"/>
          <w:szCs w:val="18"/>
          <w:lang w:eastAsia="en-GB" w:bidi="ar-SA"/>
        </w:rPr>
        <w:t xml:space="preserve"> intentions”</w:t>
      </w:r>
    </w:p>
    <w:p w:rsidR="00EF3CAC" w:rsidRPr="008D180B" w:rsidRDefault="00EF3CAC" w:rsidP="00EF3CAC">
      <w:pPr>
        <w:rPr>
          <w:rFonts w:eastAsia="Times New Roman"/>
          <w:sz w:val="18"/>
          <w:szCs w:val="18"/>
          <w:lang w:eastAsia="en-GB" w:bidi="ar-SA"/>
        </w:rPr>
      </w:pPr>
    </w:p>
    <w:p w:rsidR="00EF3CAC" w:rsidRPr="008D180B" w:rsidRDefault="00EF3CAC" w:rsidP="00EF3CAC">
      <w:pPr>
        <w:rPr>
          <w:rFonts w:eastAsia="Times New Roman"/>
          <w:sz w:val="18"/>
          <w:szCs w:val="18"/>
          <w:lang w:eastAsia="en-GB" w:bidi="ar-SA"/>
        </w:rPr>
      </w:pPr>
      <w:r w:rsidRPr="008D180B">
        <w:rPr>
          <w:rFonts w:eastAsia="Times New Roman"/>
          <w:sz w:val="18"/>
          <w:szCs w:val="18"/>
          <w:lang w:eastAsia="en-GB" w:bidi="ar-SA"/>
        </w:rPr>
        <w:t>“</w:t>
      </w:r>
      <w:proofErr w:type="gramStart"/>
      <w:r w:rsidRPr="008D180B">
        <w:rPr>
          <w:rFonts w:eastAsia="Times New Roman"/>
          <w:sz w:val="18"/>
          <w:szCs w:val="18"/>
          <w:lang w:eastAsia="en-GB" w:bidi="ar-SA"/>
        </w:rPr>
        <w:t>she</w:t>
      </w:r>
      <w:proofErr w:type="gramEnd"/>
      <w:r w:rsidRPr="008D180B">
        <w:rPr>
          <w:rFonts w:eastAsia="Times New Roman"/>
          <w:sz w:val="18"/>
          <w:szCs w:val="18"/>
          <w:lang w:eastAsia="en-GB" w:bidi="ar-SA"/>
        </w:rPr>
        <w:t xml:space="preserve"> positions herself as merely the passive recipient of the handkerchief”</w:t>
      </w:r>
    </w:p>
    <w:p w:rsidR="00EF3CAC" w:rsidRPr="008D180B" w:rsidRDefault="00EF3CAC" w:rsidP="00EF3CAC">
      <w:pPr>
        <w:rPr>
          <w:rFonts w:eastAsia="Times New Roman"/>
          <w:sz w:val="18"/>
          <w:szCs w:val="18"/>
          <w:lang w:eastAsia="en-GB" w:bidi="ar-SA"/>
        </w:rPr>
      </w:pPr>
    </w:p>
    <w:p w:rsidR="00EF3CAC" w:rsidRPr="008D180B" w:rsidRDefault="00EF3CAC" w:rsidP="00EF3CAC">
      <w:pPr>
        <w:rPr>
          <w:rFonts w:eastAsia="Times New Roman"/>
          <w:sz w:val="18"/>
          <w:szCs w:val="18"/>
          <w:lang w:eastAsia="en-GB" w:bidi="ar-SA"/>
        </w:rPr>
      </w:pPr>
      <w:r w:rsidRPr="008D180B">
        <w:rPr>
          <w:rFonts w:eastAsia="Times New Roman"/>
          <w:sz w:val="18"/>
          <w:szCs w:val="18"/>
          <w:lang w:eastAsia="en-GB" w:bidi="ar-SA"/>
        </w:rPr>
        <w:t>“</w:t>
      </w:r>
      <w:proofErr w:type="gramStart"/>
      <w:r w:rsidRPr="008D180B">
        <w:rPr>
          <w:rFonts w:eastAsia="Times New Roman"/>
          <w:sz w:val="18"/>
          <w:szCs w:val="18"/>
          <w:lang w:eastAsia="en-GB" w:bidi="ar-SA"/>
        </w:rPr>
        <w:t>she</w:t>
      </w:r>
      <w:proofErr w:type="gramEnd"/>
      <w:r w:rsidRPr="008D180B">
        <w:rPr>
          <w:rFonts w:eastAsia="Times New Roman"/>
          <w:sz w:val="18"/>
          <w:szCs w:val="18"/>
          <w:lang w:eastAsia="en-GB" w:bidi="ar-SA"/>
        </w:rPr>
        <w:t xml:space="preserve"> refers to no one by name: Othello... </w:t>
      </w:r>
      <w:proofErr w:type="gramStart"/>
      <w:r w:rsidRPr="008D180B">
        <w:rPr>
          <w:rFonts w:eastAsia="Times New Roman"/>
          <w:sz w:val="18"/>
          <w:szCs w:val="18"/>
          <w:lang w:eastAsia="en-GB" w:bidi="ar-SA"/>
        </w:rPr>
        <w:t xml:space="preserve">“the Moor” “he”; Desdemona...”she” and “her”; and </w:t>
      </w:r>
      <w:proofErr w:type="spellStart"/>
      <w:r w:rsidRPr="008D180B">
        <w:rPr>
          <w:rFonts w:eastAsia="Times New Roman"/>
          <w:sz w:val="18"/>
          <w:szCs w:val="18"/>
          <w:lang w:eastAsia="en-GB" w:bidi="ar-SA"/>
        </w:rPr>
        <w:t>Iago</w:t>
      </w:r>
      <w:proofErr w:type="spellEnd"/>
      <w:r w:rsidRPr="008D180B">
        <w:rPr>
          <w:rFonts w:eastAsia="Times New Roman"/>
          <w:sz w:val="18"/>
          <w:szCs w:val="18"/>
          <w:lang w:eastAsia="en-GB" w:bidi="ar-SA"/>
        </w:rPr>
        <w:t xml:space="preserve"> as “my wayward husband.”</w:t>
      </w:r>
      <w:proofErr w:type="gramEnd"/>
      <w:r w:rsidRPr="008D180B">
        <w:rPr>
          <w:rFonts w:eastAsia="Times New Roman"/>
          <w:sz w:val="18"/>
          <w:szCs w:val="18"/>
          <w:lang w:eastAsia="en-GB" w:bidi="ar-SA"/>
        </w:rPr>
        <w:t xml:space="preserve"> Such depersonalisation makes it easier for her to make the decision to give the handkerchief to </w:t>
      </w:r>
      <w:proofErr w:type="spellStart"/>
      <w:r w:rsidRPr="008D180B">
        <w:rPr>
          <w:rFonts w:eastAsia="Times New Roman"/>
          <w:sz w:val="18"/>
          <w:szCs w:val="18"/>
          <w:lang w:eastAsia="en-GB" w:bidi="ar-SA"/>
        </w:rPr>
        <w:t>Iago</w:t>
      </w:r>
      <w:proofErr w:type="spellEnd"/>
      <w:r w:rsidRPr="008D180B">
        <w:rPr>
          <w:rFonts w:eastAsia="Times New Roman"/>
          <w:sz w:val="18"/>
          <w:szCs w:val="18"/>
          <w:lang w:eastAsia="en-GB" w:bidi="ar-SA"/>
        </w:rPr>
        <w:t xml:space="preserve">. </w:t>
      </w:r>
    </w:p>
    <w:p w:rsidR="00487A31" w:rsidRPr="008D180B" w:rsidRDefault="00487A31" w:rsidP="00EF3CAC">
      <w:pPr>
        <w:rPr>
          <w:rFonts w:eastAsia="Times New Roman"/>
          <w:sz w:val="18"/>
          <w:szCs w:val="18"/>
          <w:lang w:eastAsia="en-GB" w:bidi="ar-SA"/>
        </w:rPr>
      </w:pPr>
    </w:p>
    <w:p w:rsidR="00487A31" w:rsidRPr="008D180B" w:rsidRDefault="00487A31" w:rsidP="00EF3CAC">
      <w:pPr>
        <w:rPr>
          <w:rFonts w:eastAsia="Times New Roman"/>
          <w:sz w:val="18"/>
          <w:szCs w:val="18"/>
          <w:lang w:eastAsia="en-GB" w:bidi="ar-SA"/>
        </w:rPr>
      </w:pPr>
    </w:p>
    <w:p w:rsidR="00487A31" w:rsidRPr="008D180B" w:rsidRDefault="00487A31" w:rsidP="00EF3CAC">
      <w:pPr>
        <w:rPr>
          <w:rFonts w:eastAsia="Times New Roman"/>
          <w:b/>
          <w:sz w:val="18"/>
          <w:szCs w:val="18"/>
          <w:lang w:eastAsia="en-GB" w:bidi="ar-SA"/>
        </w:rPr>
      </w:pPr>
      <w:r w:rsidRPr="008D180B">
        <w:rPr>
          <w:rFonts w:eastAsia="Times New Roman"/>
          <w:b/>
          <w:sz w:val="18"/>
          <w:szCs w:val="18"/>
          <w:lang w:eastAsia="en-GB" w:bidi="ar-SA"/>
        </w:rPr>
        <w:t>Carol Thomas Neely</w:t>
      </w:r>
    </w:p>
    <w:p w:rsidR="00487A31" w:rsidRPr="008D180B" w:rsidRDefault="00487A31" w:rsidP="00EF3CAC">
      <w:pPr>
        <w:rPr>
          <w:rFonts w:eastAsia="Times New Roman"/>
          <w:sz w:val="18"/>
          <w:szCs w:val="18"/>
          <w:lang w:eastAsia="en-GB" w:bidi="ar-SA"/>
        </w:rPr>
      </w:pPr>
      <w:r w:rsidRPr="008D180B">
        <w:rPr>
          <w:rFonts w:eastAsia="Times New Roman"/>
          <w:sz w:val="18"/>
          <w:szCs w:val="18"/>
          <w:lang w:eastAsia="en-GB" w:bidi="ar-SA"/>
        </w:rPr>
        <w:t>“</w:t>
      </w:r>
      <w:proofErr w:type="gramStart"/>
      <w:r w:rsidRPr="008D180B">
        <w:rPr>
          <w:rFonts w:eastAsia="Times New Roman"/>
          <w:sz w:val="18"/>
          <w:szCs w:val="18"/>
          <w:lang w:eastAsia="en-GB" w:bidi="ar-SA"/>
        </w:rPr>
        <w:t>wifely</w:t>
      </w:r>
      <w:proofErr w:type="gramEnd"/>
      <w:r w:rsidRPr="008D180B">
        <w:rPr>
          <w:rFonts w:eastAsia="Times New Roman"/>
          <w:sz w:val="18"/>
          <w:szCs w:val="18"/>
          <w:lang w:eastAsia="en-GB" w:bidi="ar-SA"/>
        </w:rPr>
        <w:t xml:space="preserve"> virtues of silence, obedience and prudence”</w:t>
      </w:r>
    </w:p>
    <w:p w:rsidR="008D180B" w:rsidRDefault="008D180B" w:rsidP="00EF3CAC">
      <w:pPr>
        <w:rPr>
          <w:rFonts w:eastAsia="Times New Roman"/>
          <w:sz w:val="18"/>
          <w:szCs w:val="18"/>
          <w:lang w:eastAsia="en-GB" w:bidi="ar-SA"/>
        </w:rPr>
      </w:pPr>
    </w:p>
    <w:p w:rsidR="008D180B" w:rsidRDefault="008D180B" w:rsidP="00EF3CAC">
      <w:pPr>
        <w:rPr>
          <w:rFonts w:eastAsia="Times New Roman"/>
          <w:sz w:val="18"/>
          <w:szCs w:val="18"/>
          <w:lang w:eastAsia="en-GB" w:bidi="ar-SA"/>
        </w:rPr>
      </w:pPr>
    </w:p>
    <w:p w:rsidR="008D180B" w:rsidRPr="008D180B" w:rsidRDefault="008D180B" w:rsidP="008D180B">
      <w:pPr>
        <w:jc w:val="center"/>
        <w:rPr>
          <w:rFonts w:eastAsia="Times New Roman"/>
          <w:b/>
          <w:sz w:val="18"/>
          <w:szCs w:val="18"/>
          <w:u w:val="single"/>
          <w:lang w:eastAsia="en-GB" w:bidi="ar-SA"/>
        </w:rPr>
      </w:pPr>
      <w:r w:rsidRPr="008D180B">
        <w:rPr>
          <w:rFonts w:eastAsia="Times New Roman"/>
          <w:b/>
          <w:sz w:val="18"/>
          <w:szCs w:val="18"/>
          <w:u w:val="single"/>
          <w:lang w:eastAsia="en-GB" w:bidi="ar-SA"/>
        </w:rPr>
        <w:t>Emilia</w:t>
      </w:r>
    </w:p>
    <w:p w:rsidR="008D180B" w:rsidRPr="008D180B" w:rsidRDefault="008D180B" w:rsidP="00EF3CAC">
      <w:pPr>
        <w:rPr>
          <w:rFonts w:eastAsia="Times New Roman"/>
          <w:sz w:val="18"/>
          <w:szCs w:val="18"/>
          <w:lang w:eastAsia="en-GB" w:bidi="ar-SA"/>
        </w:rPr>
      </w:pPr>
    </w:p>
    <w:p w:rsidR="008D180B" w:rsidRPr="008D180B" w:rsidRDefault="008D180B" w:rsidP="008D180B">
      <w:pPr>
        <w:rPr>
          <w:rFonts w:eastAsia="Times New Roman"/>
          <w:b/>
          <w:sz w:val="18"/>
          <w:szCs w:val="18"/>
          <w:lang w:eastAsia="en-GB" w:bidi="ar-SA"/>
        </w:rPr>
      </w:pPr>
      <w:r w:rsidRPr="008D180B">
        <w:rPr>
          <w:rFonts w:eastAsia="Times New Roman"/>
          <w:b/>
          <w:sz w:val="18"/>
          <w:szCs w:val="18"/>
          <w:lang w:eastAsia="en-GB" w:bidi="ar-SA"/>
        </w:rPr>
        <w:t>Elias Schwartz</w:t>
      </w:r>
    </w:p>
    <w:p w:rsidR="008D180B" w:rsidRPr="008D180B" w:rsidRDefault="008D180B" w:rsidP="008D180B">
      <w:pPr>
        <w:rPr>
          <w:i/>
          <w:sz w:val="18"/>
          <w:szCs w:val="18"/>
        </w:rPr>
      </w:pPr>
      <w:r w:rsidRPr="008D180B">
        <w:rPr>
          <w:sz w:val="18"/>
          <w:szCs w:val="18"/>
        </w:rPr>
        <w:t xml:space="preserve">“Grosser </w:t>
      </w:r>
      <w:proofErr w:type="spellStart"/>
      <w:r w:rsidRPr="008D180B">
        <w:rPr>
          <w:sz w:val="18"/>
          <w:szCs w:val="18"/>
        </w:rPr>
        <w:t>souled</w:t>
      </w:r>
      <w:proofErr w:type="spellEnd"/>
      <w:r w:rsidRPr="008D180B">
        <w:rPr>
          <w:sz w:val="18"/>
          <w:szCs w:val="18"/>
        </w:rPr>
        <w:t xml:space="preserve"> and more sophisticated Emilia” (</w:t>
      </w:r>
      <w:r w:rsidRPr="008D180B">
        <w:rPr>
          <w:i/>
          <w:sz w:val="18"/>
          <w:szCs w:val="18"/>
        </w:rPr>
        <w:t>than Desdemona)</w:t>
      </w:r>
    </w:p>
    <w:p w:rsidR="008D180B" w:rsidRPr="008D180B" w:rsidRDefault="008D180B" w:rsidP="008D180B">
      <w:pPr>
        <w:rPr>
          <w:i/>
          <w:sz w:val="18"/>
          <w:szCs w:val="18"/>
        </w:rPr>
      </w:pPr>
    </w:p>
    <w:p w:rsidR="008D180B" w:rsidRPr="008D180B" w:rsidRDefault="008D180B" w:rsidP="008D180B">
      <w:pPr>
        <w:rPr>
          <w:i/>
          <w:sz w:val="18"/>
          <w:szCs w:val="18"/>
        </w:rPr>
      </w:pPr>
    </w:p>
    <w:p w:rsidR="008D180B" w:rsidRPr="008D180B" w:rsidRDefault="008D180B" w:rsidP="008D180B">
      <w:pPr>
        <w:rPr>
          <w:rFonts w:eastAsia="Times New Roman"/>
          <w:b/>
          <w:sz w:val="18"/>
          <w:szCs w:val="18"/>
          <w:lang w:eastAsia="en-GB" w:bidi="ar-SA"/>
        </w:rPr>
      </w:pPr>
      <w:r w:rsidRPr="008D180B">
        <w:rPr>
          <w:rFonts w:eastAsia="Times New Roman"/>
          <w:b/>
          <w:sz w:val="18"/>
          <w:szCs w:val="18"/>
          <w:lang w:eastAsia="en-GB" w:bidi="ar-SA"/>
        </w:rPr>
        <w:t>Paul N. Siegel</w:t>
      </w:r>
    </w:p>
    <w:p w:rsidR="008D180B" w:rsidRPr="008D180B" w:rsidRDefault="008D180B" w:rsidP="008D180B">
      <w:pPr>
        <w:rPr>
          <w:sz w:val="18"/>
          <w:szCs w:val="18"/>
        </w:rPr>
      </w:pPr>
      <w:r w:rsidRPr="008D180B">
        <w:rPr>
          <w:sz w:val="18"/>
          <w:szCs w:val="18"/>
        </w:rPr>
        <w:t>“The faithful Emilia joins her mistress in death, as she did the repentant thief who acknowledged Christ as his Lord as he died by His side”</w:t>
      </w:r>
    </w:p>
    <w:p w:rsidR="008D180B" w:rsidRPr="008D180B" w:rsidRDefault="008D180B" w:rsidP="008D180B">
      <w:pPr>
        <w:ind w:firstLine="720"/>
        <w:rPr>
          <w:sz w:val="18"/>
          <w:szCs w:val="18"/>
        </w:rPr>
      </w:pPr>
      <w:r w:rsidRPr="008D180B">
        <w:rPr>
          <w:sz w:val="18"/>
          <w:szCs w:val="18"/>
        </w:rPr>
        <w:t xml:space="preserve">“Today thou </w:t>
      </w:r>
      <w:proofErr w:type="spellStart"/>
      <w:r w:rsidRPr="008D180B">
        <w:rPr>
          <w:sz w:val="18"/>
          <w:szCs w:val="18"/>
        </w:rPr>
        <w:t>shalt</w:t>
      </w:r>
      <w:proofErr w:type="spellEnd"/>
      <w:r w:rsidRPr="008D180B">
        <w:rPr>
          <w:sz w:val="18"/>
          <w:szCs w:val="18"/>
        </w:rPr>
        <w:t xml:space="preserve"> be with me in paradise” The Bible</w:t>
      </w:r>
    </w:p>
    <w:p w:rsidR="008D180B" w:rsidRPr="008D180B" w:rsidRDefault="008D180B" w:rsidP="008D180B">
      <w:pPr>
        <w:rPr>
          <w:sz w:val="18"/>
          <w:szCs w:val="18"/>
        </w:rPr>
      </w:pPr>
    </w:p>
    <w:p w:rsidR="008D180B" w:rsidRPr="008D180B" w:rsidRDefault="008D180B" w:rsidP="008D180B">
      <w:pPr>
        <w:rPr>
          <w:sz w:val="18"/>
          <w:szCs w:val="18"/>
        </w:rPr>
      </w:pPr>
      <w:r w:rsidRPr="008D180B">
        <w:rPr>
          <w:sz w:val="18"/>
          <w:szCs w:val="18"/>
        </w:rPr>
        <w:t xml:space="preserve">“Emilia has the conventional weakness of the servant-confidante, and </w:t>
      </w:r>
      <w:proofErr w:type="spellStart"/>
      <w:r w:rsidRPr="008D180B">
        <w:rPr>
          <w:sz w:val="18"/>
          <w:szCs w:val="18"/>
        </w:rPr>
        <w:t>Iago</w:t>
      </w:r>
      <w:proofErr w:type="spellEnd"/>
      <w:r w:rsidRPr="008D180B">
        <w:rPr>
          <w:sz w:val="18"/>
          <w:szCs w:val="18"/>
        </w:rPr>
        <w:t xml:space="preserve"> makes use of these weaknesses”</w:t>
      </w:r>
    </w:p>
    <w:p w:rsidR="008D180B" w:rsidRPr="008D180B" w:rsidRDefault="008D180B" w:rsidP="008D180B">
      <w:pPr>
        <w:rPr>
          <w:sz w:val="18"/>
          <w:szCs w:val="18"/>
        </w:rPr>
      </w:pPr>
    </w:p>
    <w:p w:rsidR="008D180B" w:rsidRPr="008D180B" w:rsidRDefault="008D180B" w:rsidP="008D180B">
      <w:pPr>
        <w:rPr>
          <w:sz w:val="18"/>
          <w:szCs w:val="18"/>
        </w:rPr>
      </w:pPr>
    </w:p>
    <w:p w:rsidR="008D180B" w:rsidRPr="008D180B" w:rsidRDefault="008D180B" w:rsidP="008D180B">
      <w:pPr>
        <w:rPr>
          <w:b/>
          <w:sz w:val="18"/>
          <w:szCs w:val="18"/>
        </w:rPr>
      </w:pPr>
      <w:r w:rsidRPr="008D180B">
        <w:rPr>
          <w:b/>
          <w:sz w:val="18"/>
          <w:szCs w:val="18"/>
        </w:rPr>
        <w:t>Eileen Abrahams</w:t>
      </w:r>
    </w:p>
    <w:p w:rsidR="008D180B" w:rsidRPr="008D180B" w:rsidRDefault="008D180B" w:rsidP="008D180B">
      <w:pPr>
        <w:rPr>
          <w:sz w:val="18"/>
          <w:szCs w:val="18"/>
        </w:rPr>
      </w:pPr>
      <w:r w:rsidRPr="008D180B">
        <w:rPr>
          <w:sz w:val="18"/>
          <w:szCs w:val="18"/>
        </w:rPr>
        <w:t>“Emilia is pray to the dominant ideology of wifely duty”</w:t>
      </w:r>
    </w:p>
    <w:p w:rsidR="008D180B" w:rsidRPr="008D180B" w:rsidRDefault="008D180B" w:rsidP="008D180B">
      <w:pPr>
        <w:rPr>
          <w:sz w:val="18"/>
          <w:szCs w:val="18"/>
        </w:rPr>
      </w:pPr>
    </w:p>
    <w:p w:rsidR="008D180B" w:rsidRPr="008D180B" w:rsidRDefault="008D180B" w:rsidP="008D180B">
      <w:pPr>
        <w:rPr>
          <w:rFonts w:eastAsia="Times New Roman"/>
          <w:sz w:val="18"/>
          <w:szCs w:val="18"/>
          <w:lang w:eastAsia="en-GB" w:bidi="ar-SA"/>
        </w:rPr>
      </w:pPr>
      <w:r w:rsidRPr="008D180B">
        <w:rPr>
          <w:rFonts w:eastAsia="Times New Roman"/>
          <w:sz w:val="18"/>
          <w:szCs w:val="18"/>
          <w:lang w:eastAsia="en-GB" w:bidi="ar-SA"/>
        </w:rPr>
        <w:t>“Emilia recognises... women’s pre-ordained social roles both consign them to suffer and restrict their freedom to act, and to a certain extent she accepts her social role”</w:t>
      </w:r>
    </w:p>
    <w:p w:rsidR="008D180B" w:rsidRPr="008D180B" w:rsidRDefault="008D180B" w:rsidP="008D180B">
      <w:pPr>
        <w:rPr>
          <w:rFonts w:eastAsia="Times New Roman"/>
          <w:sz w:val="18"/>
          <w:szCs w:val="18"/>
          <w:lang w:eastAsia="en-GB" w:bidi="ar-SA"/>
        </w:rPr>
      </w:pPr>
    </w:p>
    <w:p w:rsidR="008D180B" w:rsidRPr="008D180B" w:rsidRDefault="008D180B" w:rsidP="008D180B">
      <w:pPr>
        <w:rPr>
          <w:rFonts w:eastAsia="Times New Roman"/>
          <w:sz w:val="18"/>
          <w:szCs w:val="18"/>
          <w:lang w:eastAsia="en-GB" w:bidi="ar-SA"/>
        </w:rPr>
      </w:pPr>
      <w:r w:rsidRPr="008D180B">
        <w:rPr>
          <w:rFonts w:eastAsia="Times New Roman"/>
          <w:sz w:val="18"/>
          <w:szCs w:val="18"/>
          <w:lang w:eastAsia="en-GB" w:bidi="ar-SA"/>
        </w:rPr>
        <w:t xml:space="preserve">“Emilia is reluctant to acknowledge her suspicions about </w:t>
      </w:r>
      <w:proofErr w:type="spellStart"/>
      <w:r w:rsidRPr="008D180B">
        <w:rPr>
          <w:rFonts w:eastAsia="Times New Roman"/>
          <w:sz w:val="18"/>
          <w:szCs w:val="18"/>
          <w:lang w:eastAsia="en-GB" w:bidi="ar-SA"/>
        </w:rPr>
        <w:t>Iago’s</w:t>
      </w:r>
      <w:proofErr w:type="spellEnd"/>
      <w:r w:rsidRPr="008D180B">
        <w:rPr>
          <w:rFonts w:eastAsia="Times New Roman"/>
          <w:sz w:val="18"/>
          <w:szCs w:val="18"/>
          <w:lang w:eastAsia="en-GB" w:bidi="ar-SA"/>
        </w:rPr>
        <w:t xml:space="preserve"> intentions”</w:t>
      </w:r>
    </w:p>
    <w:p w:rsidR="008D180B" w:rsidRPr="008D180B" w:rsidRDefault="008D180B" w:rsidP="008D180B">
      <w:pPr>
        <w:rPr>
          <w:rFonts w:eastAsia="Times New Roman"/>
          <w:sz w:val="18"/>
          <w:szCs w:val="18"/>
          <w:lang w:eastAsia="en-GB" w:bidi="ar-SA"/>
        </w:rPr>
      </w:pPr>
    </w:p>
    <w:p w:rsidR="008D180B" w:rsidRPr="008D180B" w:rsidRDefault="008D180B" w:rsidP="008D180B">
      <w:pPr>
        <w:rPr>
          <w:rFonts w:eastAsia="Times New Roman"/>
          <w:sz w:val="18"/>
          <w:szCs w:val="18"/>
          <w:lang w:eastAsia="en-GB" w:bidi="ar-SA"/>
        </w:rPr>
      </w:pPr>
      <w:r w:rsidRPr="008D180B">
        <w:rPr>
          <w:rFonts w:eastAsia="Times New Roman"/>
          <w:sz w:val="18"/>
          <w:szCs w:val="18"/>
          <w:lang w:eastAsia="en-GB" w:bidi="ar-SA"/>
        </w:rPr>
        <w:t>“</w:t>
      </w:r>
      <w:proofErr w:type="gramStart"/>
      <w:r w:rsidRPr="008D180B">
        <w:rPr>
          <w:rFonts w:eastAsia="Times New Roman"/>
          <w:sz w:val="18"/>
          <w:szCs w:val="18"/>
          <w:lang w:eastAsia="en-GB" w:bidi="ar-SA"/>
        </w:rPr>
        <w:t>she</w:t>
      </w:r>
      <w:proofErr w:type="gramEnd"/>
      <w:r w:rsidRPr="008D180B">
        <w:rPr>
          <w:rFonts w:eastAsia="Times New Roman"/>
          <w:sz w:val="18"/>
          <w:szCs w:val="18"/>
          <w:lang w:eastAsia="en-GB" w:bidi="ar-SA"/>
        </w:rPr>
        <w:t xml:space="preserve"> positions herself as merely the passive recipient of the handkerchief”</w:t>
      </w:r>
    </w:p>
    <w:p w:rsidR="008D180B" w:rsidRPr="008D180B" w:rsidRDefault="008D180B" w:rsidP="008D180B">
      <w:pPr>
        <w:rPr>
          <w:rFonts w:eastAsia="Times New Roman"/>
          <w:sz w:val="18"/>
          <w:szCs w:val="18"/>
          <w:lang w:eastAsia="en-GB" w:bidi="ar-SA"/>
        </w:rPr>
      </w:pPr>
    </w:p>
    <w:p w:rsidR="008D180B" w:rsidRPr="008D180B" w:rsidRDefault="008D180B" w:rsidP="008D180B">
      <w:pPr>
        <w:rPr>
          <w:rFonts w:eastAsia="Times New Roman"/>
          <w:sz w:val="18"/>
          <w:szCs w:val="18"/>
          <w:lang w:eastAsia="en-GB" w:bidi="ar-SA"/>
        </w:rPr>
      </w:pPr>
      <w:r w:rsidRPr="008D180B">
        <w:rPr>
          <w:rFonts w:eastAsia="Times New Roman"/>
          <w:sz w:val="18"/>
          <w:szCs w:val="18"/>
          <w:lang w:eastAsia="en-GB" w:bidi="ar-SA"/>
        </w:rPr>
        <w:t>“</w:t>
      </w:r>
      <w:proofErr w:type="gramStart"/>
      <w:r w:rsidRPr="008D180B">
        <w:rPr>
          <w:rFonts w:eastAsia="Times New Roman"/>
          <w:sz w:val="18"/>
          <w:szCs w:val="18"/>
          <w:lang w:eastAsia="en-GB" w:bidi="ar-SA"/>
        </w:rPr>
        <w:t>she</w:t>
      </w:r>
      <w:proofErr w:type="gramEnd"/>
      <w:r w:rsidRPr="008D180B">
        <w:rPr>
          <w:rFonts w:eastAsia="Times New Roman"/>
          <w:sz w:val="18"/>
          <w:szCs w:val="18"/>
          <w:lang w:eastAsia="en-GB" w:bidi="ar-SA"/>
        </w:rPr>
        <w:t xml:space="preserve"> refers to no one by name: Othello... </w:t>
      </w:r>
      <w:proofErr w:type="gramStart"/>
      <w:r w:rsidRPr="008D180B">
        <w:rPr>
          <w:rFonts w:eastAsia="Times New Roman"/>
          <w:sz w:val="18"/>
          <w:szCs w:val="18"/>
          <w:lang w:eastAsia="en-GB" w:bidi="ar-SA"/>
        </w:rPr>
        <w:t xml:space="preserve">“the Moor” “he”; Desdemona...”she” and “her”; and </w:t>
      </w:r>
      <w:proofErr w:type="spellStart"/>
      <w:r w:rsidRPr="008D180B">
        <w:rPr>
          <w:rFonts w:eastAsia="Times New Roman"/>
          <w:sz w:val="18"/>
          <w:szCs w:val="18"/>
          <w:lang w:eastAsia="en-GB" w:bidi="ar-SA"/>
        </w:rPr>
        <w:t>Iago</w:t>
      </w:r>
      <w:proofErr w:type="spellEnd"/>
      <w:r w:rsidRPr="008D180B">
        <w:rPr>
          <w:rFonts w:eastAsia="Times New Roman"/>
          <w:sz w:val="18"/>
          <w:szCs w:val="18"/>
          <w:lang w:eastAsia="en-GB" w:bidi="ar-SA"/>
        </w:rPr>
        <w:t xml:space="preserve"> as “my wayward husband.”</w:t>
      </w:r>
      <w:proofErr w:type="gramEnd"/>
      <w:r w:rsidRPr="008D180B">
        <w:rPr>
          <w:rFonts w:eastAsia="Times New Roman"/>
          <w:sz w:val="18"/>
          <w:szCs w:val="18"/>
          <w:lang w:eastAsia="en-GB" w:bidi="ar-SA"/>
        </w:rPr>
        <w:t xml:space="preserve"> Such depersonalisation makes it easier for her to make the decision to give the handkerchief to </w:t>
      </w:r>
      <w:proofErr w:type="spellStart"/>
      <w:r w:rsidRPr="008D180B">
        <w:rPr>
          <w:rFonts w:eastAsia="Times New Roman"/>
          <w:sz w:val="18"/>
          <w:szCs w:val="18"/>
          <w:lang w:eastAsia="en-GB" w:bidi="ar-SA"/>
        </w:rPr>
        <w:t>Iago</w:t>
      </w:r>
      <w:proofErr w:type="spellEnd"/>
      <w:r w:rsidRPr="008D180B">
        <w:rPr>
          <w:rFonts w:eastAsia="Times New Roman"/>
          <w:sz w:val="18"/>
          <w:szCs w:val="18"/>
          <w:lang w:eastAsia="en-GB" w:bidi="ar-SA"/>
        </w:rPr>
        <w:t xml:space="preserve">. </w:t>
      </w:r>
    </w:p>
    <w:p w:rsidR="008D180B" w:rsidRPr="008D180B" w:rsidRDefault="008D180B" w:rsidP="008D180B">
      <w:pPr>
        <w:rPr>
          <w:rFonts w:eastAsia="Times New Roman"/>
          <w:sz w:val="18"/>
          <w:szCs w:val="18"/>
          <w:lang w:eastAsia="en-GB" w:bidi="ar-SA"/>
        </w:rPr>
      </w:pPr>
    </w:p>
    <w:p w:rsidR="008D180B" w:rsidRPr="008D180B" w:rsidRDefault="008D180B" w:rsidP="008D180B">
      <w:pPr>
        <w:rPr>
          <w:rFonts w:eastAsia="Times New Roman"/>
          <w:sz w:val="18"/>
          <w:szCs w:val="18"/>
          <w:lang w:eastAsia="en-GB" w:bidi="ar-SA"/>
        </w:rPr>
      </w:pPr>
    </w:p>
    <w:p w:rsidR="008D180B" w:rsidRPr="008D180B" w:rsidRDefault="008D180B" w:rsidP="008D180B">
      <w:pPr>
        <w:rPr>
          <w:rFonts w:eastAsia="Times New Roman"/>
          <w:b/>
          <w:sz w:val="18"/>
          <w:szCs w:val="18"/>
          <w:lang w:eastAsia="en-GB" w:bidi="ar-SA"/>
        </w:rPr>
      </w:pPr>
      <w:r w:rsidRPr="008D180B">
        <w:rPr>
          <w:rFonts w:eastAsia="Times New Roman"/>
          <w:b/>
          <w:sz w:val="18"/>
          <w:szCs w:val="18"/>
          <w:lang w:eastAsia="en-GB" w:bidi="ar-SA"/>
        </w:rPr>
        <w:t>Carol Thomas Neely</w:t>
      </w:r>
    </w:p>
    <w:p w:rsidR="008D180B" w:rsidRPr="008D180B" w:rsidRDefault="008D180B" w:rsidP="008D180B">
      <w:pPr>
        <w:rPr>
          <w:sz w:val="18"/>
          <w:szCs w:val="18"/>
        </w:rPr>
      </w:pPr>
      <w:r w:rsidRPr="008D180B">
        <w:rPr>
          <w:rFonts w:eastAsia="Times New Roman"/>
          <w:sz w:val="18"/>
          <w:szCs w:val="18"/>
          <w:lang w:eastAsia="en-GB" w:bidi="ar-SA"/>
        </w:rPr>
        <w:t>“</w:t>
      </w:r>
      <w:proofErr w:type="gramStart"/>
      <w:r w:rsidRPr="008D180B">
        <w:rPr>
          <w:rFonts w:eastAsia="Times New Roman"/>
          <w:sz w:val="18"/>
          <w:szCs w:val="18"/>
          <w:lang w:eastAsia="en-GB" w:bidi="ar-SA"/>
        </w:rPr>
        <w:t>wifely</w:t>
      </w:r>
      <w:proofErr w:type="gramEnd"/>
      <w:r w:rsidRPr="008D180B">
        <w:rPr>
          <w:rFonts w:eastAsia="Times New Roman"/>
          <w:sz w:val="18"/>
          <w:szCs w:val="18"/>
          <w:lang w:eastAsia="en-GB" w:bidi="ar-SA"/>
        </w:rPr>
        <w:t xml:space="preserve"> virtues of silence, obedience and prudence”</w:t>
      </w:r>
    </w:p>
    <w:p w:rsidR="008D180B" w:rsidRPr="00487A31" w:rsidRDefault="008D180B" w:rsidP="00EF3CAC">
      <w:pPr>
        <w:rPr>
          <w:sz w:val="20"/>
          <w:szCs w:val="20"/>
        </w:rPr>
      </w:pPr>
    </w:p>
    <w:sectPr w:rsidR="008D180B" w:rsidRPr="00487A31" w:rsidSect="00CD7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70EFB"/>
    <w:rsid w:val="00183CD4"/>
    <w:rsid w:val="001904DF"/>
    <w:rsid w:val="00287C43"/>
    <w:rsid w:val="00460840"/>
    <w:rsid w:val="00487A31"/>
    <w:rsid w:val="004E0520"/>
    <w:rsid w:val="00691A7F"/>
    <w:rsid w:val="00794B8F"/>
    <w:rsid w:val="00852AC4"/>
    <w:rsid w:val="008D180B"/>
    <w:rsid w:val="00A6644D"/>
    <w:rsid w:val="00B14CDB"/>
    <w:rsid w:val="00B4584B"/>
    <w:rsid w:val="00CD7835"/>
    <w:rsid w:val="00CE5695"/>
    <w:rsid w:val="00DD475E"/>
    <w:rsid w:val="00E70EFB"/>
    <w:rsid w:val="00EF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B8F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B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B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B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B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B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B8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B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B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B8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B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B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B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4B8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B8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B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B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B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B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4B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4B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B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4B8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4B8F"/>
    <w:rPr>
      <w:b/>
      <w:bCs/>
    </w:rPr>
  </w:style>
  <w:style w:type="character" w:styleId="Emphasis">
    <w:name w:val="Emphasis"/>
    <w:basedOn w:val="DefaultParagraphFont"/>
    <w:uiPriority w:val="20"/>
    <w:qFormat/>
    <w:rsid w:val="00794B8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4B8F"/>
    <w:rPr>
      <w:szCs w:val="32"/>
    </w:rPr>
  </w:style>
  <w:style w:type="paragraph" w:styleId="ListParagraph">
    <w:name w:val="List Paragraph"/>
    <w:basedOn w:val="Normal"/>
    <w:uiPriority w:val="34"/>
    <w:qFormat/>
    <w:rsid w:val="00794B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4B8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4B8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B8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B8F"/>
    <w:rPr>
      <w:b/>
      <w:i/>
      <w:sz w:val="24"/>
    </w:rPr>
  </w:style>
  <w:style w:type="character" w:styleId="SubtleEmphasis">
    <w:name w:val="Subtle Emphasis"/>
    <w:uiPriority w:val="19"/>
    <w:qFormat/>
    <w:rsid w:val="00794B8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4B8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4B8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4B8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4B8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B8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23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8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7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2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9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0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1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0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4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96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65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8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0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2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LLL</cp:lastModifiedBy>
  <cp:revision>2</cp:revision>
  <cp:lastPrinted>2011-05-18T12:20:00Z</cp:lastPrinted>
  <dcterms:created xsi:type="dcterms:W3CDTF">2011-05-18T13:49:00Z</dcterms:created>
  <dcterms:modified xsi:type="dcterms:W3CDTF">2011-05-18T13:49:00Z</dcterms:modified>
</cp:coreProperties>
</file>