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http://qualifications.pearson.com/en/qualifications/edexcel-a-levels/english-language-and-literature-2008.coursematerials.html#filterQuery=category:Pearson-UK:Category%2FExam-materials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 xml:space="preserve">Consider and evaluate the different ways in which the writers of your chosen texts present individuals being affected by the conflict between appearance and reality. 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being affected by contrast between public appearances.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being affected by restrictive elements in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violence.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conflict between appearance and reality in relationships.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different attitudes to gender roles in relationships.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under threat.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at odds with their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 xml:space="preserve">Consider and evaluate the different ways in which the writers of your chosen texts present individuals causing conflict in society. 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passion.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secrets.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 xml:space="preserve">Consider and evaluate the different ways in which the writers of your chosen texts present individuals who are affected by pain and torment. 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affected by discord and division in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and their relationships affected by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 xml:space="preserve">Consider and evaluate the different ways in which the writers of your chosen texts present an individual’s search for purpose in the world in which they find themselves. 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who try to conform to society yet inevitably end in disappointment.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restrictive effect that the society can have on individuals.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individual’s need to be understood by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an individual’s experience of transformation and change.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pain and suffering caused by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powerful influences that society can have on individuals.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ways in which social pressures can affect an individual’s mental stability.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who are motivated by selfishness.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 personal values that are in conflict with society’s expectations.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individual’s desire to challenge the established order of society.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individuals being affected by change.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present the individual as being threatened by a hostile world.</w:t>
      </w: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6BB4" w:rsidRPr="00876BB4" w:rsidRDefault="00876BB4" w:rsidP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BB4">
        <w:rPr>
          <w:rFonts w:ascii="Arial" w:eastAsia="Times New Roman" w:hAnsi="Arial" w:cs="Arial"/>
          <w:color w:val="000000"/>
          <w:lang w:eastAsia="en-GB"/>
        </w:rPr>
        <w:t>Consider and evaluate the different ways in which the writers of your chosen texts show that individuals are affected by past events.</w:t>
      </w:r>
    </w:p>
    <w:p w:rsidR="003F09F8" w:rsidRDefault="003F09F8">
      <w:bookmarkStart w:id="0" w:name="_GoBack"/>
      <w:bookmarkEnd w:id="0"/>
    </w:p>
    <w:sectPr w:rsidR="003F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B4"/>
    <w:rsid w:val="003F09F8"/>
    <w:rsid w:val="00855091"/>
    <w:rsid w:val="00876BB4"/>
    <w:rsid w:val="008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4C52-EC3C-451C-83AE-C8831E0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35E87A78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david brennan</cp:lastModifiedBy>
  <cp:revision>1</cp:revision>
  <dcterms:created xsi:type="dcterms:W3CDTF">2016-04-14T07:59:00Z</dcterms:created>
  <dcterms:modified xsi:type="dcterms:W3CDTF">2016-04-14T08:00:00Z</dcterms:modified>
</cp:coreProperties>
</file>