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6" w:rsidRDefault="00D95AD6" w:rsidP="00F65881">
      <w:pPr>
        <w:jc w:val="center"/>
        <w:rPr>
          <w:rStyle w:val="Emphasis"/>
          <w:rFonts w:ascii="Monotype Corsiva" w:hAnsi="Monotype Corsiva"/>
          <w:i w:val="0"/>
          <w:sz w:val="28"/>
          <w:u w:val="single"/>
        </w:rPr>
      </w:pPr>
      <w:r w:rsidRPr="00D95AD6">
        <w:rPr>
          <w:rStyle w:val="Emphasis"/>
          <w:rFonts w:ascii="Monotype Corsiva" w:hAnsi="Monotype Corsiva"/>
          <w:i w:val="0"/>
          <w:sz w:val="28"/>
          <w:u w:val="single"/>
        </w:rPr>
        <w:t>Characterisation in ‘I’m the King of the Castle’ Hooper: Chapters 1-5</w:t>
      </w:r>
    </w:p>
    <w:p w:rsidR="00F65881" w:rsidRPr="00F65881" w:rsidRDefault="00D95AD6" w:rsidP="00D95AD6">
      <w:pPr>
        <w:rPr>
          <w:rStyle w:val="Emphasis"/>
          <w:i w:val="0"/>
          <w:sz w:val="24"/>
        </w:rPr>
      </w:pPr>
      <w:r w:rsidRPr="00F65881">
        <w:rPr>
          <w:rStyle w:val="Emphasis"/>
          <w:i w:val="0"/>
          <w:sz w:val="24"/>
        </w:rPr>
        <w:t>As one of the main characters, it is important to gain an understanding of Hooper’s character. Susan Hill describes the two boys as ‘not normal’</w:t>
      </w:r>
      <w:r w:rsidR="00F65881" w:rsidRPr="00F65881">
        <w:rPr>
          <w:rStyle w:val="Emphasis"/>
          <w:i w:val="0"/>
          <w:sz w:val="24"/>
        </w:rPr>
        <w:t xml:space="preserve">. </w:t>
      </w:r>
    </w:p>
    <w:p w:rsidR="00F65881" w:rsidRPr="00F65881" w:rsidRDefault="00F65881" w:rsidP="00D95AD6">
      <w:pPr>
        <w:rPr>
          <w:rStyle w:val="Emphasis"/>
          <w:i w:val="0"/>
          <w:sz w:val="24"/>
        </w:rPr>
      </w:pPr>
      <w:r w:rsidRPr="00F65881">
        <w:rPr>
          <w:rStyle w:val="Emphasis"/>
          <w:i w:val="0"/>
          <w:sz w:val="24"/>
        </w:rPr>
        <w:t>Task:</w:t>
      </w:r>
    </w:p>
    <w:p w:rsidR="00D95AD6" w:rsidRPr="00F65881" w:rsidRDefault="00F65881" w:rsidP="00D95AD6">
      <w:pPr>
        <w:rPr>
          <w:rStyle w:val="Emphasis"/>
          <w:i w:val="0"/>
          <w:sz w:val="24"/>
        </w:rPr>
      </w:pPr>
      <w:r w:rsidRPr="00F65881">
        <w:rPr>
          <w:rStyle w:val="Emphasis"/>
          <w:i w:val="0"/>
          <w:sz w:val="24"/>
        </w:rPr>
        <w:t xml:space="preserve">Find quotes for the given </w:t>
      </w:r>
      <w:r w:rsidR="00487A0E">
        <w:rPr>
          <w:rStyle w:val="Emphasis"/>
          <w:i w:val="0"/>
          <w:sz w:val="24"/>
        </w:rPr>
        <w:t>descriptions</w:t>
      </w:r>
      <w:r w:rsidRPr="00F65881">
        <w:rPr>
          <w:rStyle w:val="Emphasis"/>
          <w:i w:val="0"/>
          <w:sz w:val="24"/>
        </w:rPr>
        <w:t xml:space="preserve"> and analyse them. Try to pick out </w:t>
      </w:r>
      <w:r w:rsidRPr="00487A0E">
        <w:rPr>
          <w:rStyle w:val="Emphasis"/>
          <w:i w:val="0"/>
          <w:sz w:val="24"/>
          <w:u w:val="single"/>
        </w:rPr>
        <w:t>key words</w:t>
      </w:r>
      <w:r w:rsidRPr="00F65881">
        <w:rPr>
          <w:rStyle w:val="Emphasis"/>
          <w:i w:val="0"/>
          <w:sz w:val="24"/>
        </w:rPr>
        <w:t xml:space="preserve"> where possible. </w:t>
      </w:r>
    </w:p>
    <w:p w:rsidR="00F65881" w:rsidRPr="00F65881" w:rsidRDefault="00F65881" w:rsidP="00D95AD6">
      <w:pPr>
        <w:rPr>
          <w:rStyle w:val="Emphasis"/>
          <w:i w:val="0"/>
          <w:sz w:val="24"/>
        </w:rPr>
      </w:pPr>
      <w:r w:rsidRPr="00F65881">
        <w:rPr>
          <w:rStyle w:val="Emphasis"/>
          <w:i w:val="0"/>
          <w:sz w:val="24"/>
        </w:rPr>
        <w:t>Complete the table with adjectives of your own, or find more quotes for those listed.</w:t>
      </w:r>
    </w:p>
    <w:tbl>
      <w:tblPr>
        <w:tblpPr w:leftFromText="180" w:rightFromText="180" w:vertAnchor="text" w:horzAnchor="margin" w:tblpXSpec="center" w:tblpY="475"/>
        <w:tblW w:w="10695" w:type="dxa"/>
        <w:tblCellMar>
          <w:left w:w="0" w:type="dxa"/>
          <w:right w:w="0" w:type="dxa"/>
        </w:tblCellMar>
        <w:tblLook w:val="04A0"/>
      </w:tblPr>
      <w:tblGrid>
        <w:gridCol w:w="2731"/>
        <w:gridCol w:w="3225"/>
        <w:gridCol w:w="4739"/>
      </w:tblGrid>
      <w:tr w:rsidR="00D95AD6" w:rsidRPr="00D95AD6" w:rsidTr="00D95AD6">
        <w:trPr>
          <w:trHeight w:val="758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95AD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Cs w:val="36"/>
                <w:lang w:eastAsia="en-GB"/>
              </w:rPr>
              <w:t xml:space="preserve">Hooper is... </w:t>
            </w: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95AD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Cs w:val="36"/>
                <w:lang w:eastAsia="en-GB"/>
              </w:rPr>
              <w:t xml:space="preserve">Quote </w:t>
            </w: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95AD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Cs w:val="36"/>
                <w:lang w:eastAsia="en-GB"/>
              </w:rPr>
              <w:t xml:space="preserve">Analysis </w:t>
            </w: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95AD6">
              <w:rPr>
                <w:rFonts w:ascii="Calibri" w:eastAsia="Times New Roman" w:hAnsi="Calibri" w:cs="Arial"/>
                <w:color w:val="000000"/>
                <w:kern w:val="24"/>
                <w:szCs w:val="36"/>
                <w:lang w:eastAsia="en-GB"/>
              </w:rPr>
              <w:t xml:space="preserve">A predatory person </w:t>
            </w: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95AD6">
              <w:rPr>
                <w:rFonts w:ascii="Calibri" w:eastAsia="Times New Roman" w:hAnsi="Calibri" w:cs="Arial"/>
                <w:color w:val="000000"/>
                <w:kern w:val="24"/>
                <w:szCs w:val="36"/>
                <w:lang w:eastAsia="en-GB"/>
              </w:rPr>
              <w:t xml:space="preserve">‘When he first saw the crow, he took no notice. There had been several crows.’ </w:t>
            </w: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95AD6">
              <w:rPr>
                <w:rFonts w:ascii="Calibri" w:eastAsia="Times New Roman" w:hAnsi="Calibri" w:cs="Arial"/>
                <w:color w:val="000000"/>
                <w:kern w:val="24"/>
                <w:szCs w:val="36"/>
                <w:lang w:eastAsia="en-GB"/>
              </w:rPr>
              <w:t xml:space="preserve">The crow is symbolic of Hooper. ‘The’ - definite article singles out Hooper and the crow as being of particular significance (in terms of power, effect, etc.); there is also the analogy to bullies. </w:t>
            </w:r>
            <w:proofErr w:type="spellStart"/>
            <w:r w:rsidRPr="00D95AD6">
              <w:rPr>
                <w:rFonts w:ascii="Calibri" w:eastAsia="Times New Roman" w:hAnsi="Calibri" w:cs="Arial"/>
                <w:color w:val="000000"/>
                <w:kern w:val="24"/>
                <w:szCs w:val="36"/>
                <w:lang w:eastAsia="en-GB"/>
              </w:rPr>
              <w:t>Kingshaw</w:t>
            </w:r>
            <w:proofErr w:type="spellEnd"/>
            <w:r w:rsidRPr="00D95AD6">
              <w:rPr>
                <w:rFonts w:ascii="Calibri" w:eastAsia="Times New Roman" w:hAnsi="Calibri" w:cs="Arial"/>
                <w:color w:val="000000"/>
                <w:kern w:val="24"/>
                <w:szCs w:val="36"/>
                <w:lang w:eastAsia="en-GB"/>
              </w:rPr>
              <w:t xml:space="preserve"> has had frequent exposure to bullies, but never such ‘relentless persecution’ as this. </w:t>
            </w: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95AD6">
              <w:rPr>
                <w:rFonts w:ascii="Calibri" w:eastAsia="Times New Roman" w:hAnsi="Calibri" w:cs="Arial"/>
                <w:color w:val="000000"/>
                <w:kern w:val="24"/>
                <w:szCs w:val="36"/>
                <w:lang w:eastAsia="en-GB"/>
              </w:rPr>
              <w:t>A predatory person</w:t>
            </w: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D95AD6">
              <w:rPr>
                <w:rFonts w:ascii="Calibri" w:eastAsia="Times New Roman" w:hAnsi="Calibri" w:cs="Arial"/>
                <w:color w:val="000000"/>
                <w:kern w:val="24"/>
                <w:szCs w:val="36"/>
                <w:lang w:eastAsia="en-GB"/>
              </w:rPr>
              <w:t xml:space="preserve">A loner </w:t>
            </w: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F65881" w:rsidP="00D95AD6">
            <w:pPr>
              <w:spacing w:after="0" w:line="240" w:lineRule="auto"/>
              <w:rPr>
                <w:rFonts w:eastAsia="Times New Roman" w:cs="Arial"/>
                <w:szCs w:val="36"/>
                <w:lang w:eastAsia="en-GB"/>
              </w:rPr>
            </w:pPr>
            <w:r w:rsidRPr="00F65881">
              <w:rPr>
                <w:rFonts w:eastAsia="Times New Roman" w:cs="Arial"/>
                <w:szCs w:val="36"/>
                <w:lang w:eastAsia="en-GB"/>
              </w:rPr>
              <w:t>Not normal</w:t>
            </w: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  <w:tr w:rsidR="00D95AD6" w:rsidRPr="00D95AD6" w:rsidTr="00D95AD6">
        <w:trPr>
          <w:trHeight w:val="1510"/>
        </w:trPr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32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  <w:tc>
          <w:tcPr>
            <w:tcW w:w="47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D6" w:rsidRPr="00D95AD6" w:rsidRDefault="00D95AD6" w:rsidP="00D95AD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n-GB"/>
              </w:rPr>
            </w:pPr>
          </w:p>
        </w:tc>
      </w:tr>
    </w:tbl>
    <w:p w:rsidR="00D95AD6" w:rsidRDefault="00D95AD6" w:rsidP="00D95AD6">
      <w:pPr>
        <w:rPr>
          <w:rStyle w:val="Emphasis"/>
          <w:rFonts w:ascii="Monotype Corsiva" w:hAnsi="Monotype Corsiva"/>
          <w:i w:val="0"/>
          <w:sz w:val="28"/>
          <w:u w:val="single"/>
        </w:rPr>
      </w:pPr>
    </w:p>
    <w:p w:rsidR="00F65881" w:rsidRDefault="00F65881" w:rsidP="00D95AD6">
      <w:pPr>
        <w:rPr>
          <w:rStyle w:val="Emphasis"/>
          <w:rFonts w:ascii="Monotype Corsiva" w:hAnsi="Monotype Corsiva"/>
          <w:i w:val="0"/>
          <w:sz w:val="28"/>
          <w:u w:val="single"/>
        </w:rPr>
      </w:pPr>
    </w:p>
    <w:p w:rsidR="00F65881" w:rsidRDefault="00F65881" w:rsidP="00D95AD6">
      <w:pPr>
        <w:rPr>
          <w:rStyle w:val="Emphasis"/>
          <w:rFonts w:ascii="Monotype Corsiva" w:hAnsi="Monotype Corsiva"/>
          <w:i w:val="0"/>
          <w:sz w:val="28"/>
          <w:u w:val="single"/>
        </w:rPr>
      </w:pPr>
    </w:p>
    <w:p w:rsidR="00F65881" w:rsidRDefault="00F65881" w:rsidP="00F65881">
      <w:pPr>
        <w:jc w:val="center"/>
        <w:rPr>
          <w:rStyle w:val="Emphasis"/>
          <w:rFonts w:ascii="Monotype Corsiva" w:hAnsi="Monotype Corsiva"/>
          <w:i w:val="0"/>
          <w:sz w:val="28"/>
          <w:u w:val="single"/>
        </w:rPr>
      </w:pPr>
    </w:p>
    <w:p w:rsidR="00F65881" w:rsidRDefault="00F65881" w:rsidP="00F65881">
      <w:pPr>
        <w:jc w:val="center"/>
        <w:rPr>
          <w:rStyle w:val="Emphasis"/>
          <w:rFonts w:ascii="Monotype Corsiva" w:hAnsi="Monotype Corsiva"/>
          <w:i w:val="0"/>
          <w:sz w:val="28"/>
          <w:u w:val="single"/>
        </w:rPr>
      </w:pPr>
      <w:r w:rsidRPr="00D95AD6">
        <w:rPr>
          <w:rStyle w:val="Emphasis"/>
          <w:rFonts w:ascii="Monotype Corsiva" w:hAnsi="Monotype Corsiva"/>
          <w:i w:val="0"/>
          <w:sz w:val="28"/>
          <w:u w:val="single"/>
        </w:rPr>
        <w:lastRenderedPageBreak/>
        <w:t>Characterisation in ‘I’m the King of the Castle’</w:t>
      </w:r>
      <w:r>
        <w:rPr>
          <w:rStyle w:val="Emphasis"/>
          <w:rFonts w:ascii="Monotype Corsiva" w:hAnsi="Monotype Corsiva"/>
          <w:i w:val="0"/>
          <w:sz w:val="28"/>
          <w:u w:val="single"/>
        </w:rPr>
        <w:t xml:space="preserve"> </w:t>
      </w:r>
      <w:proofErr w:type="spellStart"/>
      <w:r>
        <w:rPr>
          <w:rStyle w:val="Emphasis"/>
          <w:rFonts w:ascii="Monotype Corsiva" w:hAnsi="Monotype Corsiva"/>
          <w:i w:val="0"/>
          <w:sz w:val="28"/>
          <w:u w:val="single"/>
        </w:rPr>
        <w:t>Kingshaw</w:t>
      </w:r>
      <w:proofErr w:type="spellEnd"/>
      <w:r w:rsidRPr="00D95AD6">
        <w:rPr>
          <w:rStyle w:val="Emphasis"/>
          <w:rFonts w:ascii="Monotype Corsiva" w:hAnsi="Monotype Corsiva"/>
          <w:i w:val="0"/>
          <w:sz w:val="28"/>
          <w:u w:val="single"/>
        </w:rPr>
        <w:t>: Chapters 1-5</w:t>
      </w:r>
    </w:p>
    <w:p w:rsidR="00F65881" w:rsidRPr="00F65881" w:rsidRDefault="00F65881" w:rsidP="00F65881">
      <w:pPr>
        <w:rPr>
          <w:rStyle w:val="Emphasis"/>
          <w:i w:val="0"/>
          <w:sz w:val="24"/>
        </w:rPr>
      </w:pPr>
      <w:r w:rsidRPr="00F65881">
        <w:rPr>
          <w:rStyle w:val="Emphasis"/>
          <w:i w:val="0"/>
          <w:sz w:val="24"/>
        </w:rPr>
        <w:t xml:space="preserve">As one of the main characters, it is important to gain an understanding of </w:t>
      </w:r>
      <w:proofErr w:type="spellStart"/>
      <w:r>
        <w:rPr>
          <w:rStyle w:val="Emphasis"/>
          <w:i w:val="0"/>
          <w:sz w:val="24"/>
        </w:rPr>
        <w:t>Kingshaw</w:t>
      </w:r>
      <w:r w:rsidRPr="00F65881">
        <w:rPr>
          <w:rStyle w:val="Emphasis"/>
          <w:i w:val="0"/>
          <w:sz w:val="24"/>
        </w:rPr>
        <w:t>’s</w:t>
      </w:r>
      <w:proofErr w:type="spellEnd"/>
      <w:r w:rsidRPr="00F65881">
        <w:rPr>
          <w:rStyle w:val="Emphasis"/>
          <w:i w:val="0"/>
          <w:sz w:val="24"/>
        </w:rPr>
        <w:t xml:space="preserve"> character. Susan Hill describes the two boys as ‘not normal’. </w:t>
      </w:r>
    </w:p>
    <w:p w:rsidR="00F65881" w:rsidRPr="00F65881" w:rsidRDefault="00F65881" w:rsidP="00F65881">
      <w:pPr>
        <w:rPr>
          <w:rStyle w:val="Emphasis"/>
          <w:i w:val="0"/>
          <w:sz w:val="24"/>
        </w:rPr>
      </w:pPr>
      <w:r w:rsidRPr="00F65881">
        <w:rPr>
          <w:rStyle w:val="Emphasis"/>
          <w:i w:val="0"/>
          <w:sz w:val="24"/>
        </w:rPr>
        <w:t>Task:</w:t>
      </w:r>
    </w:p>
    <w:p w:rsidR="00F65881" w:rsidRPr="00F65881" w:rsidRDefault="00F65881" w:rsidP="00F65881">
      <w:pPr>
        <w:rPr>
          <w:rStyle w:val="Emphasis"/>
          <w:i w:val="0"/>
          <w:sz w:val="24"/>
        </w:rPr>
      </w:pPr>
      <w:r w:rsidRPr="00F65881">
        <w:rPr>
          <w:rStyle w:val="Emphasis"/>
          <w:i w:val="0"/>
          <w:sz w:val="24"/>
        </w:rPr>
        <w:t xml:space="preserve">Find quotes for the given </w:t>
      </w:r>
      <w:r w:rsidR="00487A0E">
        <w:rPr>
          <w:rStyle w:val="Emphasis"/>
          <w:i w:val="0"/>
          <w:sz w:val="24"/>
        </w:rPr>
        <w:t xml:space="preserve">descriptions </w:t>
      </w:r>
      <w:r w:rsidRPr="00F65881">
        <w:rPr>
          <w:rStyle w:val="Emphasis"/>
          <w:i w:val="0"/>
          <w:sz w:val="24"/>
        </w:rPr>
        <w:t xml:space="preserve">and analyse them. Try to pick out </w:t>
      </w:r>
      <w:r w:rsidRPr="00487A0E">
        <w:rPr>
          <w:rStyle w:val="Emphasis"/>
          <w:i w:val="0"/>
          <w:sz w:val="24"/>
          <w:u w:val="single"/>
        </w:rPr>
        <w:t>key words</w:t>
      </w:r>
      <w:r w:rsidRPr="00F65881">
        <w:rPr>
          <w:rStyle w:val="Emphasis"/>
          <w:i w:val="0"/>
          <w:sz w:val="24"/>
        </w:rPr>
        <w:t xml:space="preserve"> where possible. </w:t>
      </w:r>
    </w:p>
    <w:p w:rsidR="00F65881" w:rsidRDefault="00F65881" w:rsidP="00F65881">
      <w:pPr>
        <w:rPr>
          <w:rStyle w:val="Emphasis"/>
          <w:i w:val="0"/>
          <w:sz w:val="24"/>
        </w:rPr>
      </w:pPr>
      <w:r w:rsidRPr="00F65881">
        <w:rPr>
          <w:rStyle w:val="Emphasis"/>
          <w:i w:val="0"/>
          <w:sz w:val="24"/>
        </w:rPr>
        <w:t>Complete the table with adjectives of your own, or find more quotes for those listed.</w:t>
      </w:r>
    </w:p>
    <w:tbl>
      <w:tblPr>
        <w:tblpPr w:leftFromText="180" w:rightFromText="180" w:vertAnchor="text" w:horzAnchor="margin" w:tblpXSpec="center" w:tblpY="414"/>
        <w:tblW w:w="9925" w:type="dxa"/>
        <w:tblCellMar>
          <w:left w:w="0" w:type="dxa"/>
          <w:right w:w="0" w:type="dxa"/>
        </w:tblCellMar>
        <w:tblLook w:val="04A0"/>
      </w:tblPr>
      <w:tblGrid>
        <w:gridCol w:w="2271"/>
        <w:gridCol w:w="3022"/>
        <w:gridCol w:w="4632"/>
      </w:tblGrid>
      <w:tr w:rsidR="00F65881" w:rsidRPr="00F65881" w:rsidTr="00F6588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6588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Kingshaw</w:t>
            </w:r>
            <w:proofErr w:type="spellEnd"/>
            <w:r w:rsidRPr="00F6588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 xml:space="preserve"> is... </w:t>
            </w: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6588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 xml:space="preserve">Quote </w:t>
            </w: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6588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 xml:space="preserve">Analysis </w:t>
            </w:r>
          </w:p>
        </w:tc>
      </w:tr>
      <w:tr w:rsidR="00F65881" w:rsidRPr="00F65881" w:rsidTr="0043622D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A victim </w:t>
            </w: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‘</w:t>
            </w:r>
            <w:proofErr w:type="spellStart"/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Kingshaw</w:t>
            </w:r>
            <w:proofErr w:type="spellEnd"/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lay and thought</w:t>
            </w:r>
            <w:proofErr w:type="gramStart"/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,</w:t>
            </w:r>
            <w:proofErr w:type="gramEnd"/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they will come on to me...That was the way things happened.’ </w:t>
            </w: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Focalisation and flashback are both used to reveal </w:t>
            </w:r>
            <w:proofErr w:type="spellStart"/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Kingshaw’s</w:t>
            </w:r>
            <w:proofErr w:type="spellEnd"/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background. We see him as a victim at school, with little self-confidence.  We are reminded of how young he is to believe in this curse. The sentence is suggestive of </w:t>
            </w:r>
            <w:proofErr w:type="spellStart"/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Kingshaw’s</w:t>
            </w:r>
            <w:proofErr w:type="spellEnd"/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defeatist attitude. </w:t>
            </w:r>
          </w:p>
        </w:tc>
      </w:tr>
      <w:tr w:rsidR="00F65881" w:rsidRPr="00F65881" w:rsidTr="00F6588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Default="0043622D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 victim</w:t>
            </w: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5881" w:rsidRPr="00F65881" w:rsidTr="00F6588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Isolated </w:t>
            </w: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5881" w:rsidRPr="00F65881" w:rsidTr="00F6588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Moral </w:t>
            </w: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5881" w:rsidRPr="00F65881" w:rsidTr="00F6588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 w:rsidRPr="00F65881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Not normal </w:t>
            </w: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Default="00F65881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881" w:rsidRPr="00F65881" w:rsidRDefault="00F65881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622D" w:rsidRPr="00F65881" w:rsidTr="00F6588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Default="0043622D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lastRenderedPageBreak/>
              <w:t>Fatalistic</w:t>
            </w:r>
          </w:p>
          <w:p w:rsidR="0043622D" w:rsidRDefault="0043622D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Pr="00F65881" w:rsidRDefault="0043622D" w:rsidP="00F658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F658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622D" w:rsidRPr="00F65881" w:rsidTr="008776E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Pr="00F65881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622D" w:rsidRPr="00F65881" w:rsidTr="008776E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Pr="00F65881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622D" w:rsidRPr="00F65881" w:rsidTr="008776E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Pr="00F65881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622D" w:rsidRPr="00F65881" w:rsidTr="008776E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Pr="00F65881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622D" w:rsidRPr="00F65881" w:rsidTr="008776E1">
        <w:trPr>
          <w:trHeight w:val="825"/>
        </w:trPr>
        <w:tc>
          <w:tcPr>
            <w:tcW w:w="22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43622D" w:rsidRPr="00F65881" w:rsidRDefault="0043622D" w:rsidP="008776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</w:tc>
        <w:tc>
          <w:tcPr>
            <w:tcW w:w="30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622D" w:rsidRPr="00F65881" w:rsidRDefault="0043622D" w:rsidP="00877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F65881" w:rsidRDefault="00F65881" w:rsidP="00F65881">
      <w:pPr>
        <w:rPr>
          <w:rStyle w:val="Emphasis"/>
          <w:i w:val="0"/>
          <w:sz w:val="24"/>
        </w:rPr>
      </w:pPr>
    </w:p>
    <w:p w:rsidR="00F65881" w:rsidRPr="00F65881" w:rsidRDefault="00F65881" w:rsidP="00F65881">
      <w:pPr>
        <w:rPr>
          <w:rStyle w:val="Emphasis"/>
          <w:i w:val="0"/>
          <w:sz w:val="24"/>
        </w:rPr>
      </w:pPr>
    </w:p>
    <w:p w:rsidR="00D95AD6" w:rsidRPr="00D95AD6" w:rsidRDefault="00D95AD6" w:rsidP="00D95AD6">
      <w:pPr>
        <w:rPr>
          <w:rStyle w:val="Emphasis"/>
          <w:rFonts w:ascii="Monotype Corsiva" w:hAnsi="Monotype Corsiva"/>
          <w:i w:val="0"/>
          <w:sz w:val="28"/>
        </w:rPr>
      </w:pPr>
    </w:p>
    <w:sectPr w:rsidR="00D95AD6" w:rsidRPr="00D95AD6" w:rsidSect="00B46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AD6"/>
    <w:rsid w:val="000A5179"/>
    <w:rsid w:val="0043622D"/>
    <w:rsid w:val="00487A0E"/>
    <w:rsid w:val="00B46AD1"/>
    <w:rsid w:val="00D95AD6"/>
    <w:rsid w:val="00F65881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5AD6"/>
    <w:rPr>
      <w:i/>
      <w:iCs/>
    </w:rPr>
  </w:style>
  <w:style w:type="paragraph" w:styleId="NormalWeb">
    <w:name w:val="Normal (Web)"/>
    <w:basedOn w:val="Normal"/>
    <w:uiPriority w:val="99"/>
    <w:unhideWhenUsed/>
    <w:rsid w:val="00D9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Ramsdale</dc:creator>
  <cp:lastModifiedBy>brennand</cp:lastModifiedBy>
  <cp:revision>2</cp:revision>
  <dcterms:created xsi:type="dcterms:W3CDTF">2013-06-26T11:27:00Z</dcterms:created>
  <dcterms:modified xsi:type="dcterms:W3CDTF">2013-06-26T11:27:00Z</dcterms:modified>
</cp:coreProperties>
</file>